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5070F9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37694A8C" w:rsidR="00CE1075" w:rsidRPr="002E38A2" w:rsidRDefault="002E38A2" w:rsidP="005070F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E38A2"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  <w:r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5070F9">
              <w:rPr>
                <w:sz w:val="24"/>
                <w:szCs w:val="24"/>
                <w:lang w:val="uk-UA"/>
              </w:rPr>
              <w:t>П</w:t>
            </w:r>
            <w:bookmarkStart w:id="0" w:name="_GoBack"/>
            <w:bookmarkEnd w:id="0"/>
            <w:r w:rsidR="005070F9">
              <w:rPr>
                <w:sz w:val="24"/>
                <w:szCs w:val="24"/>
                <w:lang w:val="uk-UA"/>
              </w:rPr>
              <w:t>итання</w:t>
            </w:r>
            <w:r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5070F9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4E1AD39C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спеціалізованого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B2856">
              <w:rPr>
                <w:sz w:val="24"/>
                <w:szCs w:val="24"/>
                <w:lang w:val="ru-RU"/>
              </w:rPr>
              <w:t>профілю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: 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Алергологія</w:t>
            </w:r>
            <w:proofErr w:type="spellEnd"/>
            <w:proofErr w:type="gramEnd"/>
            <w:r w:rsidRPr="00FB2856">
              <w:rPr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алергологія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Дитячі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інфекційні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хвороби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Педіатрія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Неонатологія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Фтизіатрія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Фтизіатрія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імунологія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Внутрішні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хвороби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>.</w:t>
            </w:r>
            <w:r w:rsidR="007C0D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0D07">
              <w:rPr>
                <w:sz w:val="24"/>
                <w:szCs w:val="24"/>
                <w:lang w:val="ru-RU"/>
              </w:rPr>
              <w:t>Інфекційні</w:t>
            </w:r>
            <w:proofErr w:type="spellEnd"/>
            <w:r w:rsidR="007C0D0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0D07">
              <w:rPr>
                <w:sz w:val="24"/>
                <w:szCs w:val="24"/>
                <w:lang w:val="ru-RU"/>
              </w:rPr>
              <w:t>хвороби</w:t>
            </w:r>
            <w:proofErr w:type="spellEnd"/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</w:t>
            </w:r>
            <w:proofErr w:type="gramStart"/>
            <w:r w:rsidRPr="00FB2856">
              <w:rPr>
                <w:sz w:val="24"/>
                <w:szCs w:val="24"/>
                <w:lang w:val="ru-RU"/>
              </w:rPr>
              <w:t>профілю ,</w:t>
            </w:r>
            <w:proofErr w:type="gramEnd"/>
            <w:r w:rsidRPr="00FB2856">
              <w:rPr>
                <w:sz w:val="24"/>
                <w:szCs w:val="24"/>
                <w:lang w:val="ru-RU"/>
              </w:rPr>
              <w:t xml:space="preserve">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5E4A6ADF" w:rsidR="00AC450E" w:rsidRPr="005B1514" w:rsidRDefault="00AC450E" w:rsidP="004B02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35948553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36</w:t>
            </w:r>
          </w:p>
        </w:tc>
      </w:tr>
      <w:tr w:rsidR="00AC450E" w:rsidRPr="005070F9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C8E5109" w:rsidR="00AC450E" w:rsidRPr="004B0292" w:rsidRDefault="004B0292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 xml:space="preserve">Підвищити рівень професійної підготовки медичних та фармацевтичних працівників шляхом удосконалення знань і </w:t>
            </w:r>
            <w:proofErr w:type="spellStart"/>
            <w:r w:rsidRPr="004B0292">
              <w:rPr>
                <w:sz w:val="24"/>
                <w:szCs w:val="24"/>
                <w:lang w:val="uk-UA"/>
              </w:rPr>
              <w:t>симуляційного</w:t>
            </w:r>
            <w:proofErr w:type="spellEnd"/>
            <w:r w:rsidRPr="004B0292">
              <w:rPr>
                <w:sz w:val="24"/>
                <w:szCs w:val="24"/>
                <w:lang w:val="uk-UA"/>
              </w:rPr>
              <w:t xml:space="preserve">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5070F9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EACC253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0292">
              <w:rPr>
                <w:sz w:val="24"/>
                <w:szCs w:val="24"/>
                <w:lang w:val="uk-UA"/>
              </w:rPr>
              <w:t>симуляційне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64F58DD7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42A995EF" w:rsidR="00AC450E" w:rsidRPr="00151533" w:rsidRDefault="00C401E6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D14514">
              <w:rPr>
                <w:sz w:val="24"/>
                <w:szCs w:val="24"/>
                <w:lang w:val="uk-UA"/>
              </w:rPr>
              <w:t xml:space="preserve"> квітня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C401E6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1242FFB0" w14:textId="788E30B8" w:rsidR="00AC450E" w:rsidRPr="00B15E8E" w:rsidRDefault="00B15E8E" w:rsidP="00C401E6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</w:pPr>
            <w:r w:rsidRPr="00B15E8E"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  <w:t>КНП "Ц</w:t>
            </w:r>
            <w:r w:rsidRPr="00B15E8E">
              <w:rPr>
                <w:bCs/>
                <w:color w:val="19343A"/>
                <w:sz w:val="24"/>
                <w:szCs w:val="27"/>
                <w:lang w:val="uk-UA" w:eastAsia="uk-UA"/>
              </w:rPr>
              <w:t>ентр</w:t>
            </w:r>
            <w:r w:rsidRPr="00B15E8E"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  <w:t xml:space="preserve"> </w:t>
            </w:r>
            <w:r w:rsidRPr="00B15E8E">
              <w:rPr>
                <w:bCs/>
                <w:color w:val="19343A"/>
                <w:sz w:val="24"/>
                <w:szCs w:val="27"/>
                <w:lang w:val="uk-UA" w:eastAsia="uk-UA"/>
              </w:rPr>
              <w:t>первинної медичної допомоги</w:t>
            </w:r>
            <w:r w:rsidRPr="00B15E8E"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  <w:t xml:space="preserve">" </w:t>
            </w:r>
            <w:proofErr w:type="spellStart"/>
            <w:r w:rsidR="00C401E6">
              <w:rPr>
                <w:bCs/>
                <w:color w:val="19343A"/>
                <w:sz w:val="24"/>
                <w:szCs w:val="27"/>
                <w:lang w:val="uk-UA" w:eastAsia="uk-UA"/>
              </w:rPr>
              <w:t>Болехівської</w:t>
            </w:r>
            <w:proofErr w:type="spellEnd"/>
            <w:r w:rsidR="00C401E6">
              <w:rPr>
                <w:bCs/>
                <w:color w:val="19343A"/>
                <w:sz w:val="24"/>
                <w:szCs w:val="27"/>
                <w:lang w:val="uk-UA" w:eastAsia="uk-UA"/>
              </w:rPr>
              <w:t xml:space="preserve"> міської</w:t>
            </w:r>
            <w:r w:rsidRPr="00B15E8E">
              <w:rPr>
                <w:bCs/>
                <w:color w:val="19343A"/>
                <w:sz w:val="24"/>
                <w:szCs w:val="27"/>
                <w:lang w:val="uk-UA" w:eastAsia="uk-UA"/>
              </w:rPr>
              <w:t xml:space="preserve"> ради</w:t>
            </w:r>
            <w:r w:rsidR="00E96C0E">
              <w:rPr>
                <w:sz w:val="24"/>
                <w:szCs w:val="24"/>
                <w:lang w:val="uk-UA"/>
              </w:rPr>
              <w:t xml:space="preserve">, </w:t>
            </w:r>
            <w:r w:rsidR="00AC450E" w:rsidRPr="00B15E8E">
              <w:rPr>
                <w:sz w:val="24"/>
                <w:szCs w:val="24"/>
                <w:lang w:val="uk-UA"/>
              </w:rPr>
              <w:t xml:space="preserve">місто </w:t>
            </w:r>
            <w:hyperlink r:id="rId8" w:tgtFrame="_blank" w:history="1">
              <w:r w:rsidRPr="00C401E6">
                <w:rPr>
                  <w:rStyle w:val="ac"/>
                  <w:color w:val="19343A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Pr="00C401E6">
                <w:rPr>
                  <w:rStyle w:val="ac"/>
                  <w:color w:val="19343A"/>
                  <w:sz w:val="24"/>
                  <w:szCs w:val="24"/>
                  <w:u w:val="none"/>
                  <w:shd w:val="clear" w:color="auto" w:fill="FFFFFF"/>
                  <w:lang w:val="uk-UA"/>
                </w:rPr>
                <w:t>Бо</w:t>
              </w:r>
              <w:r w:rsidR="00C401E6">
                <w:rPr>
                  <w:rStyle w:val="ac"/>
                  <w:color w:val="19343A"/>
                  <w:sz w:val="24"/>
                  <w:szCs w:val="24"/>
                  <w:u w:val="none"/>
                  <w:shd w:val="clear" w:color="auto" w:fill="FFFFFF"/>
                  <w:lang w:val="uk-UA"/>
                </w:rPr>
                <w:t>лехів</w:t>
              </w:r>
              <w:proofErr w:type="spellEnd"/>
              <w:r w:rsidR="00C401E6">
                <w:rPr>
                  <w:rStyle w:val="ac"/>
                  <w:color w:val="19343A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вул. Євгена Коновальця, </w:t>
              </w:r>
            </w:hyperlink>
            <w:r w:rsidR="00C401E6">
              <w:rPr>
                <w:rStyle w:val="ac"/>
                <w:color w:val="19343A"/>
                <w:sz w:val="24"/>
                <w:szCs w:val="24"/>
                <w:u w:val="none"/>
                <w:shd w:val="clear" w:color="auto" w:fill="FFFFFF"/>
                <w:lang w:val="ru-RU"/>
              </w:rPr>
              <w:t>2</w:t>
            </w: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02D37A48" w:rsidR="00AC450E" w:rsidRDefault="005000D7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Сулятицький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Святослав Васильович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5070F9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B15E8E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65F1AB7E" w:rsidR="00151533" w:rsidRPr="00B15E8E" w:rsidRDefault="005000D7" w:rsidP="00B15E8E">
            <w:pPr>
              <w:pStyle w:val="3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outlineLvl w:val="2"/>
              <w:rPr>
                <w:rFonts w:ascii="IBM Plex Sans" w:hAnsi="IBM Plex Sans"/>
                <w:b w:val="0"/>
                <w:color w:val="000000"/>
                <w:sz w:val="53"/>
                <w:szCs w:val="53"/>
              </w:rPr>
            </w:pPr>
            <w:r>
              <w:rPr>
                <w:b w:val="0"/>
                <w:sz w:val="24"/>
              </w:rPr>
              <w:t xml:space="preserve">Святослав </w:t>
            </w:r>
            <w:proofErr w:type="spellStart"/>
            <w:r>
              <w:rPr>
                <w:b w:val="0"/>
                <w:sz w:val="24"/>
              </w:rPr>
              <w:t>Сулятицький</w:t>
            </w:r>
            <w:proofErr w:type="spellEnd"/>
            <w:r w:rsidR="00151533" w:rsidRPr="00B15E8E">
              <w:rPr>
                <w:b w:val="0"/>
                <w:sz w:val="24"/>
              </w:rPr>
              <w:t xml:space="preserve"> —</w:t>
            </w:r>
            <w:r w:rsidR="00B15E8E" w:rsidRPr="00B15E8E">
              <w:rPr>
                <w:b w:val="0"/>
                <w:sz w:val="24"/>
              </w:rPr>
              <w:t xml:space="preserve"> </w:t>
            </w:r>
            <w:r w:rsidR="00B15E8E" w:rsidRPr="00AF1CBC">
              <w:rPr>
                <w:b w:val="0"/>
                <w:sz w:val="24"/>
                <w:szCs w:val="24"/>
              </w:rPr>
              <w:t>лікар-епідеміолог відділу</w:t>
            </w:r>
            <w:r w:rsidR="00B15E8E" w:rsidRPr="00AF1CBC">
              <w:rPr>
                <w:sz w:val="24"/>
                <w:szCs w:val="24"/>
              </w:rPr>
              <w:t xml:space="preserve"> </w:t>
            </w:r>
            <w:r w:rsidR="00B15E8E" w:rsidRPr="00AF1CBC">
              <w:rPr>
                <w:b w:val="0"/>
                <w:color w:val="000000"/>
                <w:sz w:val="24"/>
                <w:szCs w:val="24"/>
              </w:rPr>
              <w:t xml:space="preserve">антимікробної резистентності та інфекційного контролю </w:t>
            </w:r>
            <w:r w:rsidR="00C20715" w:rsidRPr="00AF1CBC">
              <w:rPr>
                <w:b w:val="0"/>
                <w:sz w:val="24"/>
                <w:szCs w:val="24"/>
              </w:rPr>
              <w:t>ДУ «Івано-Франківський ОЦКПХ МОЗ».</w:t>
            </w:r>
          </w:p>
          <w:p w14:paraId="6CDFE20F" w14:textId="08ABA05E" w:rsidR="00151533" w:rsidRDefault="00151533" w:rsidP="00B15E8E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088D04E4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B6163A">
              <w:rPr>
                <w:sz w:val="24"/>
                <w:szCs w:val="24"/>
                <w:lang w:val="uk-UA"/>
              </w:rPr>
              <w:t>в.о. начальника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5070F9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7F82039F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B15E8E">
              <w:rPr>
                <w:sz w:val="24"/>
                <w:lang w:val="ru-RU"/>
              </w:rPr>
              <w:t xml:space="preserve"> </w:t>
            </w:r>
            <w:r w:rsidR="005000D7">
              <w:rPr>
                <w:sz w:val="24"/>
                <w:lang w:val="ru-RU"/>
              </w:rPr>
              <w:t xml:space="preserve">Святослав </w:t>
            </w:r>
            <w:proofErr w:type="spellStart"/>
            <w:r w:rsidR="005000D7">
              <w:rPr>
                <w:sz w:val="24"/>
                <w:lang w:val="ru-RU"/>
              </w:rPr>
              <w:t>Сулятицький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5070F9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5070F9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6EFBE250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Після закінчення </w:t>
            </w:r>
            <w:proofErr w:type="spellStart"/>
            <w:r w:rsidRPr="005B1514">
              <w:rPr>
                <w:sz w:val="24"/>
                <w:szCs w:val="24"/>
                <w:lang w:val="uk-UA"/>
              </w:rPr>
              <w:t>с</w:t>
            </w:r>
            <w:r w:rsidR="00E55670">
              <w:rPr>
                <w:sz w:val="24"/>
                <w:szCs w:val="24"/>
                <w:lang w:val="uk-UA"/>
              </w:rPr>
              <w:t>имуляційного</w:t>
            </w:r>
            <w:proofErr w:type="spellEnd"/>
            <w:r w:rsidR="00E55670">
              <w:rPr>
                <w:sz w:val="24"/>
                <w:szCs w:val="24"/>
                <w:lang w:val="uk-UA"/>
              </w:rPr>
              <w:t xml:space="preserve"> тренінгу</w:t>
            </w:r>
            <w:r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2B15AA6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E55670">
              <w:rPr>
                <w:sz w:val="24"/>
                <w:szCs w:val="24"/>
                <w:lang w:val="uk-UA"/>
              </w:rPr>
              <w:t>20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5070F9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9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A3794" w14:textId="77777777" w:rsidR="005017DC" w:rsidRDefault="005017DC">
      <w:r>
        <w:separator/>
      </w:r>
    </w:p>
  </w:endnote>
  <w:endnote w:type="continuationSeparator" w:id="0">
    <w:p w14:paraId="0FAF221F" w14:textId="77777777" w:rsidR="005017DC" w:rsidRDefault="005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3C25B7F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0F9" w:rsidRPr="005070F9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9B1E6" w14:textId="77777777" w:rsidR="005017DC" w:rsidRDefault="005017DC">
      <w:r>
        <w:separator/>
      </w:r>
    </w:p>
  </w:footnote>
  <w:footnote w:type="continuationSeparator" w:id="0">
    <w:p w14:paraId="71827008" w14:textId="77777777" w:rsidR="005017DC" w:rsidRDefault="00501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6C684BDA"/>
    <w:lvl w:ilvl="0" w:tplc="6DC807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70000"/>
    <w:rsid w:val="00086B78"/>
    <w:rsid w:val="000878FD"/>
    <w:rsid w:val="00097E6F"/>
    <w:rsid w:val="000A749E"/>
    <w:rsid w:val="000A77C7"/>
    <w:rsid w:val="000B13F7"/>
    <w:rsid w:val="000E26C6"/>
    <w:rsid w:val="00104ECF"/>
    <w:rsid w:val="00120E13"/>
    <w:rsid w:val="00132478"/>
    <w:rsid w:val="00151533"/>
    <w:rsid w:val="0016533F"/>
    <w:rsid w:val="001774BB"/>
    <w:rsid w:val="001C39D2"/>
    <w:rsid w:val="001E737D"/>
    <w:rsid w:val="00200932"/>
    <w:rsid w:val="002076BC"/>
    <w:rsid w:val="002169C8"/>
    <w:rsid w:val="002231A5"/>
    <w:rsid w:val="00227829"/>
    <w:rsid w:val="00242192"/>
    <w:rsid w:val="00254143"/>
    <w:rsid w:val="002812AC"/>
    <w:rsid w:val="002A678D"/>
    <w:rsid w:val="002A6C2F"/>
    <w:rsid w:val="002B10C4"/>
    <w:rsid w:val="002D6AA2"/>
    <w:rsid w:val="002D77CD"/>
    <w:rsid w:val="002E38A2"/>
    <w:rsid w:val="002F2541"/>
    <w:rsid w:val="00306A48"/>
    <w:rsid w:val="00307363"/>
    <w:rsid w:val="00313925"/>
    <w:rsid w:val="0032790A"/>
    <w:rsid w:val="00336FA5"/>
    <w:rsid w:val="00341A7F"/>
    <w:rsid w:val="003436B2"/>
    <w:rsid w:val="00351EDD"/>
    <w:rsid w:val="00362C59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000D7"/>
    <w:rsid w:val="005017DC"/>
    <w:rsid w:val="005070F9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C0D07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72790"/>
    <w:rsid w:val="00A9738B"/>
    <w:rsid w:val="00AA1975"/>
    <w:rsid w:val="00AB4DD3"/>
    <w:rsid w:val="00AC2216"/>
    <w:rsid w:val="00AC450E"/>
    <w:rsid w:val="00AD69C1"/>
    <w:rsid w:val="00AE23C9"/>
    <w:rsid w:val="00AF1CBC"/>
    <w:rsid w:val="00B10F4E"/>
    <w:rsid w:val="00B11262"/>
    <w:rsid w:val="00B15E8E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2FB1"/>
    <w:rsid w:val="00C25150"/>
    <w:rsid w:val="00C25520"/>
    <w:rsid w:val="00C401E6"/>
    <w:rsid w:val="00C62E03"/>
    <w:rsid w:val="00C80A0D"/>
    <w:rsid w:val="00C94A57"/>
    <w:rsid w:val="00CA3D71"/>
    <w:rsid w:val="00CA57BE"/>
    <w:rsid w:val="00CA6753"/>
    <w:rsid w:val="00CB7187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55670"/>
    <w:rsid w:val="00E649AB"/>
    <w:rsid w:val="00E70986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B15E8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15E8E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B15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q=loc:48.8116738,24.54430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EA91-9ED6-4A76-ACED-F8CECBB3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36</cp:revision>
  <cp:lastPrinted>2025-09-09T10:24:00Z</cp:lastPrinted>
  <dcterms:created xsi:type="dcterms:W3CDTF">2025-09-22T07:18:00Z</dcterms:created>
  <dcterms:modified xsi:type="dcterms:W3CDTF">2026-03-03T13:29:00Z</dcterms:modified>
</cp:coreProperties>
</file>